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9" w:type="dxa"/>
        <w:tblInd w:w="-426" w:type="dxa"/>
        <w:tblLook w:val="04A0" w:firstRow="1" w:lastRow="0" w:firstColumn="1" w:lastColumn="0" w:noHBand="0" w:noVBand="1"/>
      </w:tblPr>
      <w:tblGrid>
        <w:gridCol w:w="636"/>
        <w:gridCol w:w="2057"/>
        <w:gridCol w:w="3636"/>
        <w:gridCol w:w="3590"/>
      </w:tblGrid>
      <w:tr w:rsidR="0056350F" w:rsidTr="00814557">
        <w:tc>
          <w:tcPr>
            <w:tcW w:w="9919" w:type="dxa"/>
            <w:gridSpan w:val="4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технических средств реабилитации</w:t>
            </w:r>
          </w:p>
        </w:tc>
      </w:tr>
      <w:tr w:rsidR="00991AA8" w:rsidTr="00814557">
        <w:tc>
          <w:tcPr>
            <w:tcW w:w="636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57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9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 w:rsidRPr="0056350F">
              <w:rPr>
                <w:b/>
                <w:sz w:val="28"/>
                <w:szCs w:val="28"/>
              </w:rPr>
              <w:t>Изображение</w:t>
            </w:r>
          </w:p>
        </w:tc>
        <w:tc>
          <w:tcPr>
            <w:tcW w:w="4437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</w:tr>
      <w:tr w:rsidR="00991AA8" w:rsidTr="00814557">
        <w:tc>
          <w:tcPr>
            <w:tcW w:w="636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Ходунки-</w:t>
            </w:r>
            <w:proofErr w:type="spellStart"/>
            <w:r>
              <w:rPr>
                <w:b/>
                <w:sz w:val="28"/>
                <w:szCs w:val="28"/>
              </w:rPr>
              <w:t>роллаторы</w:t>
            </w:r>
            <w:proofErr w:type="spellEnd"/>
          </w:p>
        </w:tc>
        <w:tc>
          <w:tcPr>
            <w:tcW w:w="2789" w:type="dxa"/>
          </w:tcPr>
          <w:p w:rsidR="0056350F" w:rsidRDefault="009C09F1">
            <w:r w:rsidRPr="009C09F1">
              <w:rPr>
                <w:noProof/>
                <w:lang w:eastAsia="ru-RU"/>
              </w:rPr>
              <w:drawing>
                <wp:inline distT="0" distB="0" distL="0" distR="0">
                  <wp:extent cx="1733550" cy="1962150"/>
                  <wp:effectExtent l="0" t="0" r="0" b="0"/>
                  <wp:docPr id="1" name="Рисунок 1" descr="C:\Users\User\Desktop\781203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781203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48" cy="19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</w:tcPr>
          <w:p w:rsidR="0056350F" w:rsidRPr="00EC1B5B" w:rsidRDefault="00814557" w:rsidP="0081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>Функциональные ходунки</w:t>
            </w: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>, в которых две точки опоры снабжаются резиновыми наконечниками, а другие две – колесами. Представляют собой комбинированный вариант.</w:t>
            </w: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Передвигаясь на </w:t>
            </w:r>
            <w:proofErr w:type="spellStart"/>
            <w:r w:rsidRPr="00EC1B5B">
              <w:rPr>
                <w:rFonts w:ascii="Times New Roman" w:hAnsi="Times New Roman" w:cs="Times New Roman"/>
                <w:sz w:val="28"/>
                <w:szCs w:val="28"/>
              </w:rPr>
              <w:t>роляторах</w:t>
            </w:r>
            <w:proofErr w:type="spellEnd"/>
            <w:r w:rsidRPr="00EC1B5B">
              <w:rPr>
                <w:rFonts w:ascii="Times New Roman" w:hAnsi="Times New Roman" w:cs="Times New Roman"/>
                <w:sz w:val="28"/>
                <w:szCs w:val="28"/>
              </w:rPr>
              <w:t>, человек получает как минимум 3-4 точки опоры, а не 1-2.</w:t>
            </w: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 Ходунки легко складываются, изготовлены из анодированного алюминия с лаковым защитным покрытием. Надежная фиксация в рабочем положении обеспечивается кнопочными замками – простыми, удобными, безопасными в обращении. На боковых опорах установлены мягкие поручни</w:t>
            </w:r>
            <w:r w:rsidR="00EC1B5B" w:rsidRPr="00EC1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1AA8" w:rsidTr="00814557">
        <w:tc>
          <w:tcPr>
            <w:tcW w:w="636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56350F" w:rsidRPr="0056350F" w:rsidRDefault="0056350F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Ходунки- опоры</w:t>
            </w:r>
          </w:p>
        </w:tc>
        <w:tc>
          <w:tcPr>
            <w:tcW w:w="2789" w:type="dxa"/>
          </w:tcPr>
          <w:p w:rsidR="0056350F" w:rsidRDefault="00EC1B5B">
            <w:r w:rsidRPr="00EC1B5B">
              <w:rPr>
                <w:noProof/>
                <w:lang w:eastAsia="ru-RU"/>
              </w:rPr>
              <w:drawing>
                <wp:inline distT="0" distB="0" distL="0" distR="0">
                  <wp:extent cx="1943100" cy="2422787"/>
                  <wp:effectExtent l="0" t="0" r="0" b="0"/>
                  <wp:docPr id="2" name="Рисунок 2" descr="C:\Users\User\Desktop\wr-211_b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r-211_b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958" cy="243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</w:tcPr>
          <w:p w:rsidR="0056350F" w:rsidRPr="00EC1B5B" w:rsidRDefault="00EC1B5B" w:rsidP="00EC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Ходунки помогают пользователю сохранять равновесие, во время передвижения уменьшается нагрузка на нижние конечности, улучшается координация движений. Каркас оборудования </w:t>
            </w:r>
            <w:proofErr w:type="gramStart"/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</w:t>
            </w:r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proofErr w:type="gramEnd"/>
            <w:r w:rsidRPr="00EC1B5B">
              <w:rPr>
                <w:rFonts w:ascii="Times New Roman" w:hAnsi="Times New Roman" w:cs="Times New Roman"/>
                <w:sz w:val="28"/>
                <w:szCs w:val="28"/>
              </w:rPr>
              <w:t xml:space="preserve"> анодированного алюминия с лаковым защитным покрытием.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Высота ходунков регулируется в соответствии с ростом пациента для максимального удобства</w:t>
            </w:r>
            <w:r w:rsidR="00022EE8">
              <w:rPr>
                <w:rFonts w:ascii="Times New Roman" w:hAnsi="Times New Roman" w:cs="Times New Roman"/>
                <w:sz w:val="28"/>
                <w:szCs w:val="28"/>
              </w:rPr>
              <w:t xml:space="preserve">. Благодаря складному типу </w:t>
            </w:r>
            <w:r w:rsidR="00022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 ходунки удобно транспортировать и хранить.</w:t>
            </w:r>
          </w:p>
        </w:tc>
      </w:tr>
      <w:tr w:rsidR="00991AA8" w:rsidTr="00814557">
        <w:tc>
          <w:tcPr>
            <w:tcW w:w="636" w:type="dxa"/>
          </w:tcPr>
          <w:p w:rsidR="009C09F1" w:rsidRDefault="009C09F1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57" w:type="dxa"/>
          </w:tcPr>
          <w:p w:rsidR="009C09F1" w:rsidRDefault="00022EE8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Трость</w:t>
            </w:r>
          </w:p>
        </w:tc>
        <w:tc>
          <w:tcPr>
            <w:tcW w:w="2789" w:type="dxa"/>
          </w:tcPr>
          <w:p w:rsidR="009C09F1" w:rsidRDefault="00022EE8">
            <w:r>
              <w:rPr>
                <w:noProof/>
                <w:lang w:eastAsia="ru-RU"/>
              </w:rPr>
              <w:drawing>
                <wp:inline distT="0" distB="0" distL="0" distR="0" wp14:anchorId="054FFDA6" wp14:editId="6126A57C">
                  <wp:extent cx="1609725" cy="2147019"/>
                  <wp:effectExtent l="0" t="0" r="0" b="5715"/>
                  <wp:docPr id="3" name="Рисунок 3" descr="https://images.wbstatic.net/big/new/22270000/222708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wbstatic.net/big/new/22270000/2227082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92" cy="215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</w:tcPr>
          <w:p w:rsidR="009C09F1" w:rsidRPr="00357CB9" w:rsidRDefault="00022EE8" w:rsidP="0035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B9">
              <w:rPr>
                <w:rFonts w:ascii="Times New Roman" w:hAnsi="Times New Roman" w:cs="Times New Roman"/>
                <w:sz w:val="28"/>
                <w:szCs w:val="28"/>
              </w:rPr>
              <w:t xml:space="preserve">Трость опорная металлическая используется при необходимости дополнительной опоры в случае </w:t>
            </w:r>
            <w:proofErr w:type="spellStart"/>
            <w:r w:rsidRPr="00357CB9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357CB9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конечностей или недугов, ограничивающих самостоятельное передвижение человека. Удобство эксплуатации обеспечивает анатомическая ручка из пластика. Трость может использоваться как дома, так и на улице. Степень Устойчивости увеличивает резиновый наконечник.</w:t>
            </w:r>
            <w:r w:rsidR="00357CB9" w:rsidRPr="00357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CB9" w:rsidRPr="00357CB9">
              <w:rPr>
                <w:rFonts w:ascii="Times New Roman" w:hAnsi="Times New Roman" w:cs="Times New Roman"/>
                <w:sz w:val="28"/>
                <w:szCs w:val="28"/>
              </w:rPr>
              <w:t>Штырь диаметром 6мм</w:t>
            </w:r>
            <w:proofErr w:type="gramStart"/>
            <w:r w:rsidR="00357CB9" w:rsidRPr="00357CB9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proofErr w:type="gramEnd"/>
            <w:r w:rsidR="00357CB9" w:rsidRPr="00357CB9">
              <w:rPr>
                <w:rFonts w:ascii="Times New Roman" w:hAnsi="Times New Roman" w:cs="Times New Roman"/>
                <w:sz w:val="28"/>
                <w:szCs w:val="28"/>
              </w:rPr>
              <w:t xml:space="preserve"> рабочем положении выходит из р</w:t>
            </w:r>
            <w:r w:rsidR="00357CB9" w:rsidRPr="00357CB9">
              <w:rPr>
                <w:rFonts w:ascii="Times New Roman" w:hAnsi="Times New Roman" w:cs="Times New Roman"/>
                <w:sz w:val="28"/>
                <w:szCs w:val="28"/>
              </w:rPr>
              <w:t>езинового наконечника</w:t>
            </w:r>
            <w:r w:rsidR="00357CB9" w:rsidRPr="00357CB9">
              <w:rPr>
                <w:rFonts w:ascii="Times New Roman" w:hAnsi="Times New Roman" w:cs="Times New Roman"/>
                <w:sz w:val="28"/>
                <w:szCs w:val="28"/>
              </w:rPr>
              <w:t>, что обеспечивает отличное зацепление как за плотный снег, так и за лед.</w:t>
            </w:r>
          </w:p>
        </w:tc>
      </w:tr>
      <w:tr w:rsidR="00991AA8" w:rsidTr="00814557">
        <w:tc>
          <w:tcPr>
            <w:tcW w:w="636" w:type="dxa"/>
          </w:tcPr>
          <w:p w:rsidR="00357CB9" w:rsidRDefault="00357CB9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357CB9" w:rsidRDefault="00357CB9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Костыли опорные с УПС</w:t>
            </w:r>
          </w:p>
        </w:tc>
        <w:tc>
          <w:tcPr>
            <w:tcW w:w="2789" w:type="dxa"/>
          </w:tcPr>
          <w:p w:rsidR="00357CB9" w:rsidRDefault="00357CB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CE78F8" wp14:editId="6D130265">
                  <wp:extent cx="1838325" cy="1838325"/>
                  <wp:effectExtent l="0" t="0" r="9525" b="9525"/>
                  <wp:docPr id="4" name="Рисунок 4" descr="https://media2.24aul.ru/imgs/57e5e25d231ede2c9019b6cf/kostyli-podmyshechnye-1-8228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2.24aul.ru/imgs/57e5e25d231ede2c9019b6cf/kostyli-podmyshechnye-1-8228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06" cy="183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</w:tcPr>
          <w:p w:rsidR="00357CB9" w:rsidRDefault="00357CB9" w:rsidP="0035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Костыли опорные обеспечивают удобство и безопасность при передвижении после перенесенных операций и травм, уменьшает нагрузку на ноги и переносит ее на руки и верхнюю часть туловища</w:t>
            </w:r>
            <w:r w:rsidR="0028010A">
              <w:rPr>
                <w:rFonts w:ascii="Times New Roman" w:hAnsi="Times New Roman" w:cs="Times New Roman"/>
                <w:sz w:val="28"/>
                <w:szCs w:val="28"/>
              </w:rPr>
              <w:t>. Устройство улучшает координацию движений и помогает пользователю самостоятельно передвигаться. Костыли сделаны из прочного</w:t>
            </w:r>
          </w:p>
          <w:p w:rsidR="0028010A" w:rsidRPr="00357CB9" w:rsidRDefault="0028010A" w:rsidP="0035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Алюминия, рукоятка и опоры для подмышек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вспененная резина. Дополнительно для безопасности пользователя каждый костыль оснащен устройством против скольжения. Высота костылей регулируется.</w:t>
            </w:r>
          </w:p>
        </w:tc>
      </w:tr>
      <w:tr w:rsidR="0028010A" w:rsidTr="00814557">
        <w:tc>
          <w:tcPr>
            <w:tcW w:w="636" w:type="dxa"/>
          </w:tcPr>
          <w:p w:rsidR="0028010A" w:rsidRDefault="0028010A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57" w:type="dxa"/>
          </w:tcPr>
          <w:p w:rsidR="0028010A" w:rsidRDefault="0028010A" w:rsidP="00563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Кресло-коляска</w:t>
            </w:r>
          </w:p>
        </w:tc>
        <w:tc>
          <w:tcPr>
            <w:tcW w:w="2789" w:type="dxa"/>
          </w:tcPr>
          <w:p w:rsidR="0028010A" w:rsidRDefault="00991A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EB607" wp14:editId="20ECE073">
                  <wp:extent cx="2170911" cy="2162175"/>
                  <wp:effectExtent l="0" t="0" r="1270" b="0"/>
                  <wp:docPr id="5" name="Рисунок 5" descr="https://medtehnikapro.ru/wp-content/uploads/2019/09/aeb43be1990e826f3ab5c688d5d511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edtehnikapro.ru/wp-content/uploads/2019/09/aeb43be1990e826f3ab5c688d5d511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512" cy="217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</w:tcPr>
          <w:p w:rsidR="0028010A" w:rsidRDefault="0028010A" w:rsidP="0035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 кресло-коляска предназначена для транспортировки и самостоятельного передвижения пользователя</w:t>
            </w:r>
            <w:r w:rsidR="00991AA8">
              <w:rPr>
                <w:rFonts w:ascii="Times New Roman" w:hAnsi="Times New Roman" w:cs="Times New Roman"/>
                <w:sz w:val="28"/>
                <w:szCs w:val="28"/>
              </w:rPr>
              <w:t>. Складную конструкцию легко трансформировать и переносить. Рама складывается стандартным образом по вертикальной оси. Убирать и раскладывать коляску получиться очень быстро. Для дополнительного удобства пользователя имеются съемные, откидные подножки, а также большой карман для вещей на тыльной стороне спинки.</w:t>
            </w:r>
          </w:p>
        </w:tc>
      </w:tr>
    </w:tbl>
    <w:p w:rsidR="0028010A" w:rsidRDefault="0028010A">
      <w:bookmarkStart w:id="0" w:name="_GoBack"/>
      <w:bookmarkEnd w:id="0"/>
    </w:p>
    <w:sectPr w:rsidR="0028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0F"/>
    <w:rsid w:val="00022EE8"/>
    <w:rsid w:val="0028010A"/>
    <w:rsid w:val="00357CB9"/>
    <w:rsid w:val="004E195C"/>
    <w:rsid w:val="0056350F"/>
    <w:rsid w:val="00814557"/>
    <w:rsid w:val="00991AA8"/>
    <w:rsid w:val="009C09F1"/>
    <w:rsid w:val="00BB0169"/>
    <w:rsid w:val="00E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B73E-C537-4FD6-9663-E492AB7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2021-05-19T05:19:00Z</dcterms:created>
  <dcterms:modified xsi:type="dcterms:W3CDTF">2021-05-19T06:44:00Z</dcterms:modified>
</cp:coreProperties>
</file>